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DFD9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68361BE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7ED9B13A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14:paraId="0070FA6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14:paraId="09421BE8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14:paraId="48353D6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14:paraId="3D810DD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14:paraId="1AFBDD0D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14:paraId="4B5BF232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2167440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14:paraId="11A98E8C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0CE47B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14:paraId="74A1C31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7CC64F7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14:paraId="5EE3DA8D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66444E5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14:paraId="657DD710" w14:textId="77777777" w:rsidR="00A42D59" w:rsidRPr="00A42D59" w:rsidRDefault="00A42D59" w:rsidP="00A42D59">
      <w:pPr>
        <w:pStyle w:val="Nagwek11"/>
        <w:spacing w:line="360" w:lineRule="auto"/>
        <w:ind w:left="0" w:right="0"/>
        <w:jc w:val="left"/>
        <w:rPr>
          <w:sz w:val="20"/>
          <w:szCs w:val="20"/>
        </w:rPr>
      </w:pPr>
    </w:p>
    <w:p w14:paraId="27B065E4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14:paraId="3541B6F1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14:paraId="35141098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14:paraId="5DCD7746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14:paraId="2E65B363" w14:textId="77777777"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14:paraId="0E9FB99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14:paraId="209F29B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5107893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minimis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minimis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i/>
          <w:sz w:val="20"/>
          <w:szCs w:val="20"/>
        </w:rPr>
        <w:t>minimis</w:t>
      </w:r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minimis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14:paraId="33EE5521" w14:textId="77777777"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minimis,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14:paraId="59448F87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Warunki określone w § 4 ust. 2 dotyczące pomocy de minimis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14:paraId="36432541" w14:textId="77777777"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14:paraId="48F90814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14:paraId="14B7BC76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7C5C27F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14:paraId="28C374DB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14:paraId="6D66AC8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6F6A9D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14:paraId="0FDF5AE1" w14:textId="77777777"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14:paraId="06AE2A2E" w14:textId="77777777"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14:paraId="6294E247" w14:textId="77777777"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14:paraId="04B9A725" w14:textId="77777777"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614DF8C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14:paraId="074CD47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97E9BBD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14:paraId="79296D56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14:paraId="4554679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5217D71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77A44EA5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14:paraId="756A0B58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14:paraId="00423578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14:paraId="0709F1DF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14:paraId="2390B11C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14:paraId="00E750C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5120C0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6</w:t>
      </w:r>
    </w:p>
    <w:p w14:paraId="6063B601" w14:textId="77777777"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14:paraId="6C4A291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74164FCF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14:paraId="1700A1ED" w14:textId="296CE8A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II runda – nabór wniosków w okresie od </w:t>
      </w:r>
      <w:r w:rsidR="009F2BD3">
        <w:rPr>
          <w:rFonts w:cs="Times New Roman"/>
          <w:sz w:val="20"/>
          <w:szCs w:val="20"/>
        </w:rPr>
        <w:t>25.10</w:t>
      </w:r>
      <w:r w:rsidRPr="00A42D59">
        <w:rPr>
          <w:rFonts w:cs="Times New Roman"/>
          <w:sz w:val="20"/>
          <w:szCs w:val="20"/>
        </w:rPr>
        <w:t xml:space="preserve">.2021r. – </w:t>
      </w:r>
      <w:r w:rsidR="009F2BD3">
        <w:rPr>
          <w:rFonts w:cs="Times New Roman"/>
          <w:sz w:val="20"/>
          <w:szCs w:val="20"/>
        </w:rPr>
        <w:t>27</w:t>
      </w:r>
      <w:r w:rsidRPr="00A42D59">
        <w:rPr>
          <w:rFonts w:cs="Times New Roman"/>
          <w:sz w:val="20"/>
          <w:szCs w:val="20"/>
        </w:rPr>
        <w:t>.1</w:t>
      </w:r>
      <w:r w:rsidR="009F2BD3">
        <w:rPr>
          <w:rFonts w:cs="Times New Roman"/>
          <w:sz w:val="20"/>
          <w:szCs w:val="20"/>
        </w:rPr>
        <w:t>0</w:t>
      </w:r>
      <w:r w:rsidRPr="00A42D59">
        <w:rPr>
          <w:rFonts w:cs="Times New Roman"/>
          <w:sz w:val="20"/>
          <w:szCs w:val="20"/>
        </w:rPr>
        <w:t>.2021r.</w:t>
      </w:r>
    </w:p>
    <w:p w14:paraId="0E50BFF7" w14:textId="1E27D9D7"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</w:t>
      </w:r>
      <w:r w:rsidR="00EF15FE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 xml:space="preserve">.01.2022r. – </w:t>
      </w:r>
      <w:r w:rsidR="00EF15FE">
        <w:rPr>
          <w:rFonts w:cs="Times New Roman"/>
          <w:sz w:val="20"/>
          <w:szCs w:val="20"/>
        </w:rPr>
        <w:t>2</w:t>
      </w:r>
      <w:r w:rsidR="00521EB1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>.01.2022r.</w:t>
      </w:r>
    </w:p>
    <w:p w14:paraId="4AE1296B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14:paraId="3AFEBAAC" w14:textId="2FDE7946" w:rsid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14:paraId="01CEEF29" w14:textId="1ED01B69" w:rsidR="00C572E9" w:rsidRDefault="00C572E9" w:rsidP="00C572E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</w:t>
      </w:r>
      <w:r>
        <w:rPr>
          <w:rFonts w:cs="Times New Roman"/>
          <w:sz w:val="20"/>
          <w:szCs w:val="20"/>
        </w:rPr>
        <w:t>I</w:t>
      </w:r>
      <w:r w:rsidRPr="00A42D59">
        <w:rPr>
          <w:rFonts w:cs="Times New Roman"/>
          <w:sz w:val="20"/>
          <w:szCs w:val="20"/>
        </w:rPr>
        <w:t xml:space="preserve"> runda – nabór wniosków w okresie od </w:t>
      </w:r>
      <w:r>
        <w:rPr>
          <w:rFonts w:cs="Times New Roman"/>
          <w:sz w:val="20"/>
          <w:szCs w:val="20"/>
        </w:rPr>
        <w:t>14</w:t>
      </w:r>
      <w:r w:rsidRPr="00A42D59">
        <w:rPr>
          <w:rFonts w:cs="Times New Roman"/>
          <w:sz w:val="20"/>
          <w:szCs w:val="20"/>
        </w:rPr>
        <w:t xml:space="preserve">.03.2022r. – </w:t>
      </w:r>
      <w:r>
        <w:rPr>
          <w:rFonts w:cs="Times New Roman"/>
          <w:sz w:val="20"/>
          <w:szCs w:val="20"/>
        </w:rPr>
        <w:t>18</w:t>
      </w:r>
      <w:r w:rsidRPr="00A42D59">
        <w:rPr>
          <w:rFonts w:cs="Times New Roman"/>
          <w:sz w:val="20"/>
          <w:szCs w:val="20"/>
        </w:rPr>
        <w:t>.03.2022r.</w:t>
      </w:r>
    </w:p>
    <w:p w14:paraId="29861192" w14:textId="30EF6828" w:rsidR="00CE7487" w:rsidRPr="00A42D59" w:rsidRDefault="00CE7487" w:rsidP="00CE7487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</w:t>
      </w:r>
      <w:r>
        <w:rPr>
          <w:rFonts w:cs="Times New Roman"/>
          <w:sz w:val="20"/>
          <w:szCs w:val="20"/>
        </w:rPr>
        <w:t>II</w:t>
      </w:r>
      <w:r w:rsidRPr="00A42D59">
        <w:rPr>
          <w:rFonts w:cs="Times New Roman"/>
          <w:sz w:val="20"/>
          <w:szCs w:val="20"/>
        </w:rPr>
        <w:t xml:space="preserve"> runda – nabór wniosków w okresie od </w:t>
      </w:r>
      <w:r>
        <w:rPr>
          <w:rFonts w:cs="Times New Roman"/>
          <w:sz w:val="20"/>
          <w:szCs w:val="20"/>
        </w:rPr>
        <w:t>28</w:t>
      </w:r>
      <w:r w:rsidRPr="00A42D59">
        <w:rPr>
          <w:rFonts w:cs="Times New Roman"/>
          <w:sz w:val="20"/>
          <w:szCs w:val="20"/>
        </w:rPr>
        <w:t xml:space="preserve">.03.2022r. – </w:t>
      </w:r>
      <w:r>
        <w:rPr>
          <w:rFonts w:cs="Times New Roman"/>
          <w:sz w:val="20"/>
          <w:szCs w:val="20"/>
        </w:rPr>
        <w:t>01</w:t>
      </w:r>
      <w:r w:rsidRPr="00A42D59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4</w:t>
      </w:r>
      <w:r w:rsidRPr="00A42D59">
        <w:rPr>
          <w:rFonts w:cs="Times New Roman"/>
          <w:sz w:val="20"/>
          <w:szCs w:val="20"/>
        </w:rPr>
        <w:t>.2022r.</w:t>
      </w:r>
    </w:p>
    <w:p w14:paraId="175CD4D9" w14:textId="15C01744" w:rsidR="00CE7487" w:rsidRPr="00A42D59" w:rsidRDefault="00CE7487" w:rsidP="00CE7487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IX</w:t>
      </w:r>
      <w:r w:rsidRPr="00A42D59">
        <w:rPr>
          <w:rFonts w:cs="Times New Roman"/>
          <w:sz w:val="20"/>
          <w:szCs w:val="20"/>
        </w:rPr>
        <w:t xml:space="preserve"> runda – nabór wniosków w okresie od </w:t>
      </w:r>
      <w:r>
        <w:rPr>
          <w:rFonts w:cs="Times New Roman"/>
          <w:sz w:val="20"/>
          <w:szCs w:val="20"/>
        </w:rPr>
        <w:t>04</w:t>
      </w:r>
      <w:r w:rsidRPr="00A42D59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4</w:t>
      </w:r>
      <w:r w:rsidRPr="00A42D59">
        <w:rPr>
          <w:rFonts w:cs="Times New Roman"/>
          <w:sz w:val="20"/>
          <w:szCs w:val="20"/>
        </w:rPr>
        <w:t xml:space="preserve">.2022r. – </w:t>
      </w:r>
      <w:r>
        <w:rPr>
          <w:rFonts w:cs="Times New Roman"/>
          <w:sz w:val="20"/>
          <w:szCs w:val="20"/>
        </w:rPr>
        <w:t>08</w:t>
      </w:r>
      <w:r w:rsidRPr="00A42D59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>4</w:t>
      </w:r>
      <w:r w:rsidRPr="00A42D59">
        <w:rPr>
          <w:rFonts w:cs="Times New Roman"/>
          <w:sz w:val="20"/>
          <w:szCs w:val="20"/>
        </w:rPr>
        <w:t>.2022r.</w:t>
      </w:r>
    </w:p>
    <w:p w14:paraId="30B84D9B" w14:textId="77777777" w:rsidR="00CE7487" w:rsidRPr="00A42D59" w:rsidRDefault="00CE7487" w:rsidP="00C572E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14:paraId="04DF33B2" w14:textId="77777777" w:rsidR="00C572E9" w:rsidRPr="00A42D59" w:rsidRDefault="00C572E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14:paraId="594C394A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14:paraId="5C3EBFCC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14:paraId="6E50CEDF" w14:textId="77777777"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2D1D321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541706DA" w14:textId="77777777"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14:paraId="126EAE04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14:paraId="3B169A9B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14:paraId="6D360D43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14:paraId="4DA7C53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14:paraId="3844BA66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14:paraId="3FAFAD7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14:paraId="519EF3A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14:paraId="59F6B27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lastRenderedPageBreak/>
        <w:t>Złożony wniosek wraz z dokumentacją nie podlega zwrotowi.</w:t>
      </w:r>
    </w:p>
    <w:p w14:paraId="682AA7F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14:paraId="477BD720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14:paraId="74F8B945" w14:textId="77777777"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14:paraId="04E8735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7</w:t>
      </w:r>
    </w:p>
    <w:p w14:paraId="649CCFF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6EE2A233" w14:textId="77777777"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14:paraId="07756136" w14:textId="77777777"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14:paraId="3D1F10A3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14:paraId="6BCE03A5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14:paraId="596EC741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09DEDB4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14:paraId="458E5A3A" w14:textId="77777777" w:rsidR="00A42D59" w:rsidRPr="00A42D59" w:rsidRDefault="00A42D59" w:rsidP="00A42D59">
      <w:pPr>
        <w:pStyle w:val="Nagwek11"/>
        <w:spacing w:line="360" w:lineRule="auto"/>
        <w:ind w:left="0" w:right="0"/>
        <w:rPr>
          <w:sz w:val="20"/>
          <w:szCs w:val="20"/>
        </w:rPr>
      </w:pPr>
    </w:p>
    <w:p w14:paraId="01284874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14:paraId="01703468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14:paraId="489717FA" w14:textId="77777777"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14:paraId="677FBEE0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2ACA7BE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14:paraId="35012A29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BB326D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Refundacje, o których mowa w § 9 niniejszego regulaminu będą przekazane na konto pracodawcy po przedłożeniu przez niego w terminie określonym w umowie (do 30 dnia każdego miesiąca następującego po 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14:paraId="108A36AC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14:paraId="21602B5E" w14:textId="77777777"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14:paraId="016C888C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14:paraId="3BBF1CB4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14:paraId="2DBD07ED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14:paraId="47E5C891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14:paraId="554C48BA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14:paraId="6A8EF08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AEF0B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14:paraId="3A549B3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AD3F39C" w14:textId="77777777"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14:paraId="103584F6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14:paraId="703A8A4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14:paraId="10D8FAB4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14:paraId="6F16848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14:paraId="4DE8527E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4B17F0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14:paraId="0862B51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DC9F7C4" w14:textId="77777777"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14:paraId="5832EDD2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4DA8667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E62F396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752796FC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0AD8250E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211245F5" w14:textId="77777777"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55128080" w14:textId="77777777"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14:paraId="41D886B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14:paraId="2AB4062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75BBA9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14:paraId="7511F8D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14:paraId="4D841C9B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04A51A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14:paraId="1E2C653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833C320" w14:textId="77777777"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14:paraId="64D17BCA" w14:textId="77777777"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14:paraId="5386D41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14:paraId="7682684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3E7D01A" w14:textId="77777777"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14:paraId="6F273A9A" w14:textId="77777777"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4F0018E2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1C78884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6ECD17CD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4D170A3C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14:paraId="07F075E5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EE77A5B" w14:textId="77777777"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14:paraId="014DB653" w14:textId="77777777"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CB19" w14:textId="77777777" w:rsidR="00EB5E81" w:rsidRDefault="00EB5E81">
      <w:r>
        <w:separator/>
      </w:r>
    </w:p>
  </w:endnote>
  <w:endnote w:type="continuationSeparator" w:id="0">
    <w:p w14:paraId="418446C9" w14:textId="77777777" w:rsidR="00EB5E81" w:rsidRDefault="00EB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B27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E94BC8E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2B1285EE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0A8B62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35FF271" w14:textId="77777777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 wp14:anchorId="743287ED" wp14:editId="5195844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 wp14:anchorId="7000C1A7" wp14:editId="68121B67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72E4CCD0" w14:textId="77777777" w:rsidR="009907DA" w:rsidRDefault="009907DA" w:rsidP="009907DA">
    <w:pPr>
      <w:jc w:val="right"/>
      <w:rPr>
        <w:b/>
        <w:sz w:val="18"/>
        <w:szCs w:val="18"/>
      </w:rPr>
    </w:pPr>
  </w:p>
  <w:p w14:paraId="4E924537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C764058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3F8F695A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7BC9856C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7D10775E" w14:textId="77777777" w:rsidR="00A6400F" w:rsidRDefault="001C0AC4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C7DC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15A508FC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775658A7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4693E5D8" w14:textId="77777777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 wp14:anchorId="19B22273" wp14:editId="61E05C0F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 wp14:anchorId="773893D2" wp14:editId="508BE077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32E56DF4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6B8055B" w14:textId="77777777" w:rsidR="005701AA" w:rsidRDefault="005701AA" w:rsidP="005701AA">
    <w:pPr>
      <w:rPr>
        <w:b/>
        <w:sz w:val="18"/>
        <w:szCs w:val="18"/>
      </w:rPr>
    </w:pPr>
  </w:p>
  <w:p w14:paraId="7CB2341E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B866EB7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F6CC" w14:textId="77777777" w:rsidR="00EB5E81" w:rsidRDefault="00EB5E81">
      <w:r>
        <w:separator/>
      </w:r>
    </w:p>
  </w:footnote>
  <w:footnote w:type="continuationSeparator" w:id="0">
    <w:p w14:paraId="31C81476" w14:textId="77777777" w:rsidR="00EB5E81" w:rsidRDefault="00EB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54E" w14:textId="77777777"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 wp14:anchorId="5F68DE51" wp14:editId="5525B386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133EC7" w14:textId="77777777" w:rsidR="00A6400F" w:rsidRDefault="00A6400F">
    <w:pPr>
      <w:spacing w:line="100" w:lineRule="atLeast"/>
    </w:pPr>
  </w:p>
  <w:p w14:paraId="535C3009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AD8" w14:textId="77777777" w:rsidR="00A6400F" w:rsidRDefault="001D4DBA" w:rsidP="009D5501">
    <w:pPr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264FD50" wp14:editId="1756B38B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 w15:restartNumberingAfterBreak="0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15EC3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1EB1"/>
    <w:rsid w:val="0052785F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6B2654"/>
    <w:rsid w:val="00701B9D"/>
    <w:rsid w:val="007040BE"/>
    <w:rsid w:val="007360C8"/>
    <w:rsid w:val="00752181"/>
    <w:rsid w:val="00753677"/>
    <w:rsid w:val="00770D8D"/>
    <w:rsid w:val="007A1917"/>
    <w:rsid w:val="007B7244"/>
    <w:rsid w:val="007C1908"/>
    <w:rsid w:val="007D03DB"/>
    <w:rsid w:val="00800B7E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9F2BD3"/>
    <w:rsid w:val="00A139B7"/>
    <w:rsid w:val="00A35ADA"/>
    <w:rsid w:val="00A42D59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A1C01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572E9"/>
    <w:rsid w:val="00C95FFB"/>
    <w:rsid w:val="00C97BA5"/>
    <w:rsid w:val="00CA6D09"/>
    <w:rsid w:val="00CB22C1"/>
    <w:rsid w:val="00CB2CF7"/>
    <w:rsid w:val="00CC241B"/>
    <w:rsid w:val="00CE3830"/>
    <w:rsid w:val="00CE7487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93001"/>
    <w:rsid w:val="00EB5E81"/>
    <w:rsid w:val="00ED791C"/>
    <w:rsid w:val="00EE5D49"/>
    <w:rsid w:val="00EF15FE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C6D62"/>
  <w15:docId w15:val="{6411BCFA-FDF5-4FDE-B799-4BE75E3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Nagwek11">
    <w:name w:val="Nagłówek 1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E0A-E682-4ECF-84E8-11A030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Młynek</cp:lastModifiedBy>
  <cp:revision>3</cp:revision>
  <cp:lastPrinted>2021-09-23T11:33:00Z</cp:lastPrinted>
  <dcterms:created xsi:type="dcterms:W3CDTF">2022-03-22T12:38:00Z</dcterms:created>
  <dcterms:modified xsi:type="dcterms:W3CDTF">2022-03-22T12:39:00Z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